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7D" w:rsidRDefault="003A7C7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A7C7D">
        <w:rPr>
          <w:rFonts w:ascii="Arial" w:hAnsi="Arial" w:cs="Arial"/>
          <w:bCs/>
          <w:spacing w:val="-3"/>
          <w:sz w:val="22"/>
          <w:szCs w:val="22"/>
        </w:rPr>
        <w:t xml:space="preserve">Over the past decade, growth of the aquaculture industry in Queensland has stagnated with no new major entrants to the industry and only three significant pond farm expansions being approved. </w:t>
      </w:r>
      <w:r w:rsidR="00E1745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A7C7D">
        <w:rPr>
          <w:rFonts w:ascii="Arial" w:hAnsi="Arial" w:cs="Arial"/>
          <w:bCs/>
          <w:spacing w:val="-3"/>
          <w:sz w:val="22"/>
          <w:szCs w:val="22"/>
        </w:rPr>
        <w:t>The Queensland aquaculture industry contends that new investment in the sector is being discouraged by a complex and protracted regulatory framework, with no certainty about the outcome.</w:t>
      </w:r>
    </w:p>
    <w:p w:rsidR="003A7C7D" w:rsidRDefault="00E662E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662E5">
        <w:rPr>
          <w:rFonts w:ascii="Arial" w:hAnsi="Arial" w:cs="Arial"/>
          <w:bCs/>
          <w:spacing w:val="-3"/>
          <w:sz w:val="22"/>
          <w:szCs w:val="22"/>
        </w:rPr>
        <w:t xml:space="preserve">In September 2013, </w:t>
      </w:r>
      <w:r w:rsidR="00ED728F">
        <w:rPr>
          <w:rFonts w:ascii="Arial" w:hAnsi="Arial" w:cs="Arial"/>
          <w:bCs/>
          <w:spacing w:val="-3"/>
          <w:sz w:val="22"/>
          <w:szCs w:val="22"/>
        </w:rPr>
        <w:t xml:space="preserve">the Queensland Government requested </w:t>
      </w:r>
      <w:r w:rsidRPr="00E662E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8617C" w:rsidRPr="00E8617C">
        <w:rPr>
          <w:rFonts w:ascii="Arial" w:hAnsi="Arial" w:cs="Arial"/>
          <w:bCs/>
          <w:spacing w:val="-3"/>
          <w:sz w:val="22"/>
          <w:szCs w:val="22"/>
        </w:rPr>
        <w:t>then Queensland Competition Authority (QCA) to investigate and report on regulation of the Qu</w:t>
      </w:r>
      <w:r w:rsidR="00843D8F">
        <w:rPr>
          <w:rFonts w:ascii="Arial" w:hAnsi="Arial" w:cs="Arial"/>
          <w:bCs/>
          <w:spacing w:val="-3"/>
          <w:sz w:val="22"/>
          <w:szCs w:val="22"/>
        </w:rPr>
        <w:t xml:space="preserve">eensland aquaculture industry. </w:t>
      </w:r>
      <w:r w:rsidR="00E8617C" w:rsidRPr="00E8617C">
        <w:rPr>
          <w:rFonts w:ascii="Arial" w:hAnsi="Arial" w:cs="Arial"/>
          <w:bCs/>
          <w:spacing w:val="-3"/>
          <w:sz w:val="22"/>
          <w:szCs w:val="22"/>
        </w:rPr>
        <w:t xml:space="preserve">The QCA </w:t>
      </w:r>
      <w:r w:rsidR="00E8617C">
        <w:rPr>
          <w:rFonts w:ascii="Arial" w:hAnsi="Arial" w:cs="Arial"/>
          <w:bCs/>
          <w:spacing w:val="-3"/>
          <w:sz w:val="22"/>
          <w:szCs w:val="22"/>
        </w:rPr>
        <w:t xml:space="preserve">final </w:t>
      </w:r>
      <w:r w:rsidR="00E8617C" w:rsidRPr="00E8617C">
        <w:rPr>
          <w:rFonts w:ascii="Arial" w:hAnsi="Arial" w:cs="Arial"/>
          <w:bCs/>
          <w:spacing w:val="-3"/>
          <w:sz w:val="22"/>
          <w:szCs w:val="22"/>
        </w:rPr>
        <w:t xml:space="preserve">report was provided </w:t>
      </w:r>
      <w:r w:rsidR="004F2BAB" w:rsidRPr="00E8617C">
        <w:rPr>
          <w:rFonts w:ascii="Arial" w:hAnsi="Arial" w:cs="Arial"/>
          <w:bCs/>
          <w:spacing w:val="-3"/>
          <w:sz w:val="22"/>
          <w:szCs w:val="22"/>
        </w:rPr>
        <w:t>in early 2015</w:t>
      </w:r>
      <w:r w:rsidR="004F2BA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8617C" w:rsidRPr="00E8617C">
        <w:rPr>
          <w:rFonts w:ascii="Arial" w:hAnsi="Arial" w:cs="Arial"/>
          <w:bCs/>
          <w:spacing w:val="-3"/>
          <w:sz w:val="22"/>
          <w:szCs w:val="22"/>
        </w:rPr>
        <w:t>to the Treasurer for consideration. The Department of Agriculture and Fisheries has led a whole-of-government consultative process to review the QCA report.</w:t>
      </w:r>
    </w:p>
    <w:p w:rsidR="00E8617C" w:rsidRDefault="00E8617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supports a number of the QCA’s recommendations </w:t>
      </w:r>
      <w:r w:rsidRPr="00E8617C">
        <w:rPr>
          <w:rFonts w:ascii="Arial" w:hAnsi="Arial" w:cs="Arial"/>
          <w:bCs/>
          <w:spacing w:val="-3"/>
          <w:sz w:val="22"/>
          <w:szCs w:val="22"/>
        </w:rPr>
        <w:t>to remove regulatory barriers and promote the future growth of the Queensland aquaculture industry in a streamlined and sustainable way.</w:t>
      </w:r>
    </w:p>
    <w:p w:rsidR="00E8617C" w:rsidRDefault="00E8617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617C">
        <w:rPr>
          <w:rFonts w:ascii="Arial" w:hAnsi="Arial" w:cs="Arial"/>
          <w:bCs/>
          <w:spacing w:val="-3"/>
          <w:sz w:val="22"/>
          <w:szCs w:val="22"/>
        </w:rPr>
        <w:t>A Queensland Aquaculture Policy Statement has been prepared which includes a clear statement of support for the aquaculture industry by the Queensland Government, initiatives to improve industry’s own performance in areas such as nutrient management, and a framework for the future development of the aquaculture industry in Queensland.</w:t>
      </w:r>
    </w:p>
    <w:p w:rsidR="00E8617C" w:rsidRPr="00E8617C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617C">
        <w:rPr>
          <w:rFonts w:ascii="Arial" w:hAnsi="Arial" w:cs="Arial"/>
          <w:sz w:val="22"/>
          <w:szCs w:val="22"/>
          <w:u w:val="single"/>
        </w:rPr>
        <w:t>Cabinet approved</w:t>
      </w:r>
      <w:r w:rsidR="00E8617C">
        <w:rPr>
          <w:rFonts w:ascii="Arial" w:hAnsi="Arial" w:cs="Arial"/>
          <w:sz w:val="22"/>
          <w:szCs w:val="22"/>
        </w:rPr>
        <w:t xml:space="preserve"> the Queensland </w:t>
      </w:r>
      <w:r w:rsidR="00E8617C" w:rsidRPr="00E8617C">
        <w:rPr>
          <w:rFonts w:ascii="Arial" w:hAnsi="Arial" w:cs="Arial"/>
          <w:sz w:val="22"/>
          <w:szCs w:val="22"/>
        </w:rPr>
        <w:t xml:space="preserve">Government response to the Queensland Competition Authority Final Report </w:t>
      </w:r>
      <w:r w:rsidR="00E8617C" w:rsidRPr="00E8617C">
        <w:rPr>
          <w:rFonts w:ascii="Arial" w:hAnsi="Arial" w:cs="Arial"/>
          <w:i/>
          <w:sz w:val="22"/>
          <w:szCs w:val="22"/>
        </w:rPr>
        <w:t xml:space="preserve">Aquaculture Regulation in </w:t>
      </w:r>
      <w:r w:rsidR="00E8617C">
        <w:rPr>
          <w:rFonts w:ascii="Arial" w:hAnsi="Arial" w:cs="Arial"/>
          <w:i/>
          <w:sz w:val="22"/>
          <w:szCs w:val="22"/>
        </w:rPr>
        <w:t>Queensland</w:t>
      </w:r>
      <w:r w:rsidR="00E8617C">
        <w:rPr>
          <w:rFonts w:ascii="Arial" w:hAnsi="Arial" w:cs="Arial"/>
          <w:sz w:val="22"/>
          <w:szCs w:val="22"/>
        </w:rPr>
        <w:t xml:space="preserve"> and the </w:t>
      </w:r>
      <w:r w:rsidR="00E8617C" w:rsidRPr="00E8617C">
        <w:rPr>
          <w:rFonts w:ascii="Arial" w:hAnsi="Arial" w:cs="Arial"/>
          <w:sz w:val="22"/>
          <w:szCs w:val="22"/>
        </w:rPr>
        <w:t>Queensland Aquaculture Policy Statement</w:t>
      </w:r>
      <w:r w:rsidR="00E8617C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2232E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8617C" w:rsidRPr="00E8617C" w:rsidRDefault="0084697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E8617C" w:rsidRPr="0081256A">
          <w:rPr>
            <w:rStyle w:val="Hyperlink"/>
            <w:rFonts w:ascii="Arial" w:hAnsi="Arial" w:cs="Arial"/>
            <w:sz w:val="22"/>
            <w:szCs w:val="22"/>
          </w:rPr>
          <w:t xml:space="preserve">Queensland Competition Authority Final Report </w:t>
        </w:r>
        <w:r w:rsidR="00E8617C" w:rsidRPr="0081256A">
          <w:rPr>
            <w:rStyle w:val="Hyperlink"/>
            <w:rFonts w:ascii="Arial" w:hAnsi="Arial" w:cs="Arial"/>
            <w:i/>
            <w:sz w:val="22"/>
            <w:szCs w:val="22"/>
          </w:rPr>
          <w:t>Aquaculture Regulation in Queensland</w:t>
        </w:r>
      </w:hyperlink>
      <w:r w:rsidR="00E8617C" w:rsidRPr="00E8617C">
        <w:rPr>
          <w:rFonts w:ascii="Arial" w:hAnsi="Arial" w:cs="Arial"/>
          <w:sz w:val="22"/>
          <w:szCs w:val="22"/>
        </w:rPr>
        <w:t xml:space="preserve"> </w:t>
      </w:r>
    </w:p>
    <w:p w:rsidR="00E8617C" w:rsidRDefault="0084697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8617C" w:rsidRPr="0081256A">
          <w:rPr>
            <w:rStyle w:val="Hyperlink"/>
            <w:rFonts w:ascii="Arial" w:hAnsi="Arial" w:cs="Arial"/>
            <w:sz w:val="22"/>
            <w:szCs w:val="22"/>
          </w:rPr>
          <w:t>Queensland Government response to the Queensland Competition Authority Final Report on Aquaculture Regulation in Queensland</w:t>
        </w:r>
      </w:hyperlink>
    </w:p>
    <w:p w:rsidR="00E8617C" w:rsidRPr="00E8617C" w:rsidRDefault="0084697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E8617C" w:rsidRPr="0081256A">
          <w:rPr>
            <w:rStyle w:val="Hyperlink"/>
            <w:rFonts w:ascii="Arial" w:hAnsi="Arial" w:cs="Arial"/>
            <w:sz w:val="22"/>
            <w:szCs w:val="22"/>
          </w:rPr>
          <w:t xml:space="preserve">Queensland Aquaculture Policy </w:t>
        </w:r>
        <w:r w:rsidR="004F2BAB" w:rsidRPr="0081256A">
          <w:rPr>
            <w:rStyle w:val="Hyperlink"/>
            <w:rFonts w:ascii="Arial" w:hAnsi="Arial" w:cs="Arial"/>
            <w:sz w:val="22"/>
            <w:szCs w:val="22"/>
          </w:rPr>
          <w:t>Statement</w:t>
        </w:r>
      </w:hyperlink>
    </w:p>
    <w:sectPr w:rsidR="00E8617C" w:rsidRPr="00E8617C" w:rsidSect="00ED728F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A0" w:rsidRDefault="001079A0" w:rsidP="00D6589B">
      <w:r>
        <w:separator/>
      </w:r>
    </w:p>
  </w:endnote>
  <w:endnote w:type="continuationSeparator" w:id="0">
    <w:p w:rsidR="001079A0" w:rsidRDefault="001079A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A0" w:rsidRDefault="001079A0" w:rsidP="00D6589B">
      <w:r>
        <w:separator/>
      </w:r>
    </w:p>
  </w:footnote>
  <w:footnote w:type="continuationSeparator" w:id="0">
    <w:p w:rsidR="001079A0" w:rsidRDefault="001079A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12BCB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4F2BAB"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3A7C7D" w:rsidRPr="00E8617C" w:rsidRDefault="003A7C7D" w:rsidP="002232EB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E8617C">
      <w:rPr>
        <w:rFonts w:ascii="Arial" w:hAnsi="Arial" w:cs="Arial"/>
        <w:b/>
        <w:sz w:val="22"/>
        <w:szCs w:val="22"/>
        <w:u w:val="single"/>
      </w:rPr>
      <w:t xml:space="preserve">Government response to recommendations from the Queensland Competition Authority report on Aquaculture Regulation in Queensland </w:t>
    </w:r>
  </w:p>
  <w:p w:rsidR="003A7C7D" w:rsidRPr="003A7C7D" w:rsidRDefault="003A7C7D" w:rsidP="002232EB">
    <w:pPr>
      <w:pStyle w:val="Header"/>
      <w:pBdr>
        <w:bottom w:val="single" w:sz="4" w:space="1" w:color="auto"/>
      </w:pBd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3A7C7D">
      <w:rPr>
        <w:rFonts w:ascii="Arial" w:hAnsi="Arial" w:cs="Arial"/>
        <w:b/>
        <w:sz w:val="22"/>
        <w:szCs w:val="22"/>
        <w:u w:val="single"/>
      </w:rPr>
      <w:t>Minister for Agriculture and Fisheries</w:t>
    </w:r>
  </w:p>
  <w:p w:rsidR="003A7C7D" w:rsidRPr="003A7C7D" w:rsidRDefault="003A7C7D" w:rsidP="002232EB">
    <w:pPr>
      <w:pStyle w:val="Header"/>
      <w:pBdr>
        <w:bottom w:val="single" w:sz="4" w:space="1" w:color="auto"/>
      </w:pBdr>
      <w:jc w:val="both"/>
      <w:rPr>
        <w:rFonts w:ascii="Arial" w:hAnsi="Arial" w:cs="Arial"/>
        <w:b/>
        <w:sz w:val="22"/>
        <w:szCs w:val="22"/>
        <w:u w:val="single"/>
      </w:rPr>
    </w:pPr>
    <w:r w:rsidRPr="003A7C7D">
      <w:rPr>
        <w:rFonts w:ascii="Arial" w:hAnsi="Arial" w:cs="Arial"/>
        <w:b/>
        <w:sz w:val="22"/>
        <w:szCs w:val="22"/>
        <w:u w:val="single"/>
      </w:rPr>
      <w:t xml:space="preserve">Minister for Environment and Heritage Protection and Minister for National Parks and the Great Barrier Reef 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80F8F"/>
    <w:rsid w:val="000A7B44"/>
    <w:rsid w:val="000C6B89"/>
    <w:rsid w:val="0010384C"/>
    <w:rsid w:val="001079A0"/>
    <w:rsid w:val="001400B2"/>
    <w:rsid w:val="00152095"/>
    <w:rsid w:val="00174117"/>
    <w:rsid w:val="001D4B9C"/>
    <w:rsid w:val="002232EB"/>
    <w:rsid w:val="00280DCA"/>
    <w:rsid w:val="002C1D77"/>
    <w:rsid w:val="0034156D"/>
    <w:rsid w:val="003A3BDD"/>
    <w:rsid w:val="003A7C7D"/>
    <w:rsid w:val="003D7EDE"/>
    <w:rsid w:val="0043543B"/>
    <w:rsid w:val="004F2BAB"/>
    <w:rsid w:val="00501C66"/>
    <w:rsid w:val="00550873"/>
    <w:rsid w:val="005C47CA"/>
    <w:rsid w:val="007265D0"/>
    <w:rsid w:val="00732E22"/>
    <w:rsid w:val="00741C20"/>
    <w:rsid w:val="007F44F4"/>
    <w:rsid w:val="0081256A"/>
    <w:rsid w:val="00843D8F"/>
    <w:rsid w:val="0084697D"/>
    <w:rsid w:val="00904077"/>
    <w:rsid w:val="00937A4A"/>
    <w:rsid w:val="009979AC"/>
    <w:rsid w:val="00AA3C2D"/>
    <w:rsid w:val="00B12BCB"/>
    <w:rsid w:val="00B916B8"/>
    <w:rsid w:val="00B95A06"/>
    <w:rsid w:val="00BA4BE9"/>
    <w:rsid w:val="00BE3CF6"/>
    <w:rsid w:val="00C45F16"/>
    <w:rsid w:val="00C72E68"/>
    <w:rsid w:val="00C75E67"/>
    <w:rsid w:val="00CB1501"/>
    <w:rsid w:val="00CD7885"/>
    <w:rsid w:val="00CD7A50"/>
    <w:rsid w:val="00CF0D8A"/>
    <w:rsid w:val="00CF111B"/>
    <w:rsid w:val="00D12A01"/>
    <w:rsid w:val="00D6589B"/>
    <w:rsid w:val="00DC54B3"/>
    <w:rsid w:val="00E17458"/>
    <w:rsid w:val="00E662E5"/>
    <w:rsid w:val="00E8617C"/>
    <w:rsid w:val="00ED728F"/>
    <w:rsid w:val="00F24A8A"/>
    <w:rsid w:val="00F4582C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125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Polic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C7D9-BB49-4C4F-8744-B47209724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248</Words>
  <Characters>1537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1781</CharactersWithSpaces>
  <SharedDoc>false</SharedDoc>
  <HyperlinkBase>https://www.cabinet.qld.gov.au/documents/2016/Mar/AqCu/</HyperlinkBase>
  <HLinks>
    <vt:vector size="18" baseType="variant"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Attachments/Policy.PDF</vt:lpwstr>
      </vt:variant>
      <vt:variant>
        <vt:lpwstr/>
      </vt:variant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2016-04-26T03:03:00Z</cp:lastPrinted>
  <dcterms:created xsi:type="dcterms:W3CDTF">2017-10-25T01:50:00Z</dcterms:created>
  <dcterms:modified xsi:type="dcterms:W3CDTF">2018-03-06T01:37:00Z</dcterms:modified>
  <cp:category>Fisheries,Primary_Industries,Regulatory_Reform,Competition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